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4B" w:rsidRDefault="00993B4B" w:rsidP="00993B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A61D31"/>
          <w:sz w:val="32"/>
          <w:szCs w:val="32"/>
          <w:lang w:eastAsia="ru-RU"/>
        </w:rPr>
        <w:t>Памятка по диспансеризации 2017</w:t>
      </w:r>
    </w:p>
    <w:p w:rsidR="00993B4B" w:rsidRDefault="00993B4B" w:rsidP="0099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</w:p>
    <w:p w:rsidR="00993B4B" w:rsidRDefault="00993B4B" w:rsidP="0099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В</w:t>
      </w:r>
      <w:r w:rsidRPr="00993B4B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 2017 </w:t>
      </w:r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году приглашаются </w:t>
      </w:r>
      <w:proofErr w:type="gramStart"/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жители</w:t>
      </w:r>
      <w:proofErr w:type="gramEnd"/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родившиеся только в</w:t>
      </w:r>
      <w:r>
        <w:rPr>
          <w:rFonts w:ascii="Arial" w:eastAsia="Times New Roman" w:hAnsi="Arial" w:cs="Arial"/>
          <w:color w:val="5C5C5C"/>
          <w:sz w:val="21"/>
          <w:szCs w:val="21"/>
          <w:lang w:eastAsia="ru-RU"/>
        </w:rPr>
        <w:t xml:space="preserve"> </w:t>
      </w:r>
    </w:p>
    <w:p w:rsidR="00993B4B" w:rsidRDefault="00993B4B" w:rsidP="0099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993B4B">
        <w:rPr>
          <w:rFonts w:ascii="Arial" w:eastAsia="Times New Roman" w:hAnsi="Arial" w:cs="Arial"/>
          <w:color w:val="A61D31"/>
          <w:sz w:val="28"/>
          <w:szCs w:val="28"/>
          <w:lang w:eastAsia="ru-RU"/>
        </w:rPr>
        <w:t>1924, 1927, 1930, 1933, 1936, 1939, 1942, 1945, 1948, 1951, 1954, 1957, 1960, 1963, 1966, 1969, 1972, 1975, 1978, 1981, 1984, 1987, 1990, 1993, 1996</w:t>
      </w:r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годах.</w:t>
      </w:r>
    </w:p>
    <w:p w:rsidR="00993B4B" w:rsidRPr="00993B4B" w:rsidRDefault="00993B4B" w:rsidP="0099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1D31"/>
          <w:sz w:val="23"/>
          <w:szCs w:val="23"/>
          <w:lang w:eastAsia="ru-RU"/>
        </w:rPr>
      </w:pPr>
      <w:r w:rsidRPr="00993B4B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Перечень обследований по диспансеризации: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</w:r>
      <w:r w:rsidRPr="00993B4B">
        <w:rPr>
          <w:rFonts w:ascii="Arial" w:eastAsia="Times New Roman" w:hAnsi="Arial" w:cs="Arial"/>
          <w:color w:val="A61D31"/>
          <w:sz w:val="23"/>
          <w:szCs w:val="23"/>
          <w:lang w:eastAsia="ru-RU"/>
        </w:rPr>
        <w:t>(могут меняться в зависимости от возраста)</w:t>
      </w:r>
    </w:p>
    <w:p w:rsidR="00993B4B" w:rsidRPr="00993B4B" w:rsidRDefault="00993B4B" w:rsidP="0099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</w:p>
    <w:p w:rsidR="00993B4B" w:rsidRPr="00993B4B" w:rsidRDefault="00993B4B" w:rsidP="00993B4B">
      <w:p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t>1.Измерение артериального давления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  <w:t>2.Измерение внутри глазного давления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  <w:t>3.Анализ на общий холестерин и глюкозу крови (ранняя диагностика сахарного диабета и атеросклероза сосудов)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  <w:t>4.Мазок с шейки матки (для женщин) ранняя диагностика злокачественных заболеваний матки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  <w:t>5.Электрокардиография (ЭКГ)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  <w:t>6.Флюорография легких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  <w:t>7. Маммография (для женщин) ранняя диагностика злокачественных заболеваний молочной железы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  <w:t>8. УЗИ органов брюшной полости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  <w:t>9. Анализ крови на гемоглобин, лейкоциты, СОЭ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  <w:t>10.Биохимический анализ крови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  <w:t>11.Анализ мочи</w:t>
      </w:r>
      <w:r w:rsidRPr="00993B4B">
        <w:rPr>
          <w:rFonts w:ascii="Arial" w:eastAsia="Times New Roman" w:hAnsi="Arial" w:cs="Arial"/>
          <w:color w:val="5C5C5C"/>
          <w:sz w:val="23"/>
          <w:szCs w:val="23"/>
          <w:lang w:eastAsia="ru-RU"/>
        </w:rPr>
        <w:br/>
        <w:t>12.Анализ кала на скрытую кровь</w:t>
      </w:r>
    </w:p>
    <w:p w:rsidR="00993B4B" w:rsidRPr="00993B4B" w:rsidRDefault="00993B4B" w:rsidP="00993B4B">
      <w:p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A61D31"/>
          <w:sz w:val="23"/>
          <w:szCs w:val="23"/>
        </w:rPr>
      </w:pPr>
      <w:r w:rsidRPr="00993B4B">
        <w:rPr>
          <w:rFonts w:ascii="Arial" w:hAnsi="Arial" w:cs="Arial"/>
          <w:color w:val="A61D31"/>
          <w:sz w:val="23"/>
          <w:szCs w:val="23"/>
        </w:rPr>
        <w:t>Граждане, родившиеся в другие годы, могут пройти ежегодный профилактический осмотр.</w:t>
      </w:r>
      <w:r w:rsidRPr="00993B4B">
        <w:rPr>
          <w:rFonts w:ascii="Arial" w:hAnsi="Arial" w:cs="Arial"/>
          <w:color w:val="5C5C5C"/>
          <w:sz w:val="23"/>
          <w:szCs w:val="23"/>
        </w:rPr>
        <w:br/>
      </w:r>
      <w:r w:rsidRPr="00993B4B">
        <w:rPr>
          <w:rFonts w:ascii="Arial" w:hAnsi="Arial" w:cs="Arial"/>
          <w:color w:val="5C5C5C"/>
          <w:sz w:val="23"/>
          <w:szCs w:val="23"/>
        </w:rPr>
        <w:br/>
      </w:r>
      <w:r w:rsidRPr="00993B4B">
        <w:rPr>
          <w:rFonts w:ascii="Arial" w:hAnsi="Arial" w:cs="Arial"/>
          <w:color w:val="A61D31"/>
          <w:sz w:val="23"/>
          <w:szCs w:val="23"/>
        </w:rPr>
        <w:t>Для прохождения обращаться к участковым терапевтам</w:t>
      </w:r>
      <w:r w:rsidRPr="00993B4B">
        <w:rPr>
          <w:rFonts w:ascii="Arial" w:hAnsi="Arial" w:cs="Arial"/>
          <w:color w:val="A61D31"/>
          <w:sz w:val="23"/>
          <w:szCs w:val="23"/>
        </w:rPr>
        <w:br/>
        <w:t>вне очереди или в кабинет профилактики в поликлиники ГБУЗ МО «</w:t>
      </w:r>
      <w:proofErr w:type="spellStart"/>
      <w:r w:rsidRPr="00993B4B">
        <w:rPr>
          <w:rFonts w:ascii="Arial" w:hAnsi="Arial" w:cs="Arial"/>
          <w:color w:val="A61D31"/>
          <w:sz w:val="23"/>
          <w:szCs w:val="23"/>
        </w:rPr>
        <w:t>Королёвская</w:t>
      </w:r>
      <w:proofErr w:type="spellEnd"/>
      <w:r w:rsidRPr="00993B4B">
        <w:rPr>
          <w:rFonts w:ascii="Arial" w:hAnsi="Arial" w:cs="Arial"/>
          <w:color w:val="A61D31"/>
          <w:sz w:val="23"/>
          <w:szCs w:val="23"/>
        </w:rPr>
        <w:t xml:space="preserve"> городская больница»: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3"/>
          <w:szCs w:val="23"/>
        </w:rPr>
      </w:pP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A61D31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>— ПО№1</w:t>
      </w:r>
      <w:r>
        <w:rPr>
          <w:rFonts w:ascii="Arial" w:hAnsi="Arial" w:cs="Arial"/>
          <w:color w:val="5C5C5C"/>
          <w:sz w:val="23"/>
          <w:szCs w:val="23"/>
        </w:rPr>
        <w:t xml:space="preserve"> </w:t>
      </w:r>
      <w:r w:rsidRPr="00993B4B">
        <w:rPr>
          <w:rFonts w:ascii="Arial" w:hAnsi="Arial" w:cs="Arial"/>
          <w:color w:val="5C5C5C"/>
          <w:sz w:val="23"/>
          <w:szCs w:val="23"/>
        </w:rPr>
        <w:t xml:space="preserve">(ул.Циолковского,д.24); </w:t>
      </w:r>
      <w:r w:rsidRPr="00993B4B">
        <w:rPr>
          <w:rFonts w:ascii="Arial" w:hAnsi="Arial" w:cs="Arial"/>
          <w:color w:val="A61D31"/>
          <w:sz w:val="23"/>
          <w:szCs w:val="23"/>
        </w:rPr>
        <w:br/>
        <w:t>тел.8(495)-511-07-82</w:t>
      </w:r>
      <w:bookmarkStart w:id="0" w:name="_GoBack"/>
      <w:bookmarkEnd w:id="0"/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A61D31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>— ПО№2 (</w:t>
      </w:r>
      <w:proofErr w:type="spellStart"/>
      <w:r w:rsidRPr="00993B4B">
        <w:rPr>
          <w:rFonts w:ascii="Arial" w:hAnsi="Arial" w:cs="Arial"/>
          <w:color w:val="5C5C5C"/>
          <w:sz w:val="23"/>
          <w:szCs w:val="23"/>
        </w:rPr>
        <w:t>ул.Павлова</w:t>
      </w:r>
      <w:proofErr w:type="spellEnd"/>
      <w:r w:rsidRPr="00993B4B">
        <w:rPr>
          <w:rFonts w:ascii="Arial" w:hAnsi="Arial" w:cs="Arial"/>
          <w:color w:val="5C5C5C"/>
          <w:sz w:val="23"/>
          <w:szCs w:val="23"/>
        </w:rPr>
        <w:t xml:space="preserve">, д.10); </w:t>
      </w:r>
      <w:r w:rsidRPr="00993B4B">
        <w:rPr>
          <w:rFonts w:ascii="Arial" w:hAnsi="Arial" w:cs="Arial"/>
          <w:color w:val="A61D31"/>
          <w:sz w:val="23"/>
          <w:szCs w:val="23"/>
        </w:rPr>
        <w:br/>
        <w:t>тел.8(495)-516-53-29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A61D31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 xml:space="preserve">— ПО </w:t>
      </w:r>
      <w:proofErr w:type="spellStart"/>
      <w:r w:rsidRPr="00993B4B">
        <w:rPr>
          <w:rFonts w:ascii="Arial" w:hAnsi="Arial" w:cs="Arial"/>
          <w:color w:val="5C5C5C"/>
          <w:sz w:val="23"/>
          <w:szCs w:val="23"/>
        </w:rPr>
        <w:t>мкр.Текстильщик</w:t>
      </w:r>
      <w:proofErr w:type="spellEnd"/>
      <w:r w:rsidRPr="00993B4B">
        <w:rPr>
          <w:rFonts w:ascii="Arial" w:hAnsi="Arial" w:cs="Arial"/>
          <w:color w:val="5C5C5C"/>
          <w:sz w:val="23"/>
          <w:szCs w:val="23"/>
        </w:rPr>
        <w:t xml:space="preserve"> (</w:t>
      </w:r>
      <w:proofErr w:type="spellStart"/>
      <w:r w:rsidRPr="00993B4B">
        <w:rPr>
          <w:rFonts w:ascii="Arial" w:hAnsi="Arial" w:cs="Arial"/>
          <w:color w:val="5C5C5C"/>
          <w:sz w:val="23"/>
          <w:szCs w:val="23"/>
        </w:rPr>
        <w:t>ул.Молодёжная</w:t>
      </w:r>
      <w:proofErr w:type="spellEnd"/>
      <w:r w:rsidRPr="00993B4B">
        <w:rPr>
          <w:rFonts w:ascii="Arial" w:hAnsi="Arial" w:cs="Arial"/>
          <w:color w:val="5C5C5C"/>
          <w:sz w:val="23"/>
          <w:szCs w:val="23"/>
        </w:rPr>
        <w:t>, д.6);</w:t>
      </w:r>
      <w:r w:rsidRPr="00993B4B">
        <w:rPr>
          <w:rStyle w:val="apple-converted-space"/>
          <w:rFonts w:ascii="Arial" w:hAnsi="Arial" w:cs="Arial"/>
          <w:color w:val="5C5C5C"/>
          <w:sz w:val="23"/>
          <w:szCs w:val="23"/>
        </w:rPr>
        <w:t> </w:t>
      </w:r>
      <w:r w:rsidRPr="00993B4B">
        <w:rPr>
          <w:rFonts w:ascii="Arial" w:hAnsi="Arial" w:cs="Arial"/>
          <w:color w:val="A61D31"/>
          <w:sz w:val="23"/>
          <w:szCs w:val="23"/>
        </w:rPr>
        <w:br/>
        <w:t>тел.8(495)-515-80-31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A61D31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>— ПО филиал «Костинский»(ул.Дзержинского,д.11);</w:t>
      </w:r>
      <w:r w:rsidRPr="00993B4B">
        <w:rPr>
          <w:rStyle w:val="apple-converted-space"/>
          <w:rFonts w:ascii="Arial" w:hAnsi="Arial" w:cs="Arial"/>
          <w:color w:val="5C5C5C"/>
          <w:sz w:val="23"/>
          <w:szCs w:val="23"/>
        </w:rPr>
        <w:t> </w:t>
      </w:r>
      <w:r w:rsidRPr="00993B4B">
        <w:rPr>
          <w:rFonts w:ascii="Arial" w:hAnsi="Arial" w:cs="Arial"/>
          <w:color w:val="A61D31"/>
          <w:sz w:val="23"/>
          <w:szCs w:val="23"/>
        </w:rPr>
        <w:br/>
        <w:t>тел. 8(495)-512-66-97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A61D31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 xml:space="preserve">— ПО филиал «Юбилейный» (ул.Пионерская,8/10); </w:t>
      </w:r>
      <w:r w:rsidRPr="00993B4B">
        <w:rPr>
          <w:rFonts w:ascii="Arial" w:hAnsi="Arial" w:cs="Arial"/>
          <w:color w:val="A61D31"/>
          <w:sz w:val="23"/>
          <w:szCs w:val="23"/>
        </w:rPr>
        <w:br/>
        <w:t>тел. 8(495)-515-32-38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>— ПО филиал «Первомайский»</w:t>
      </w:r>
      <w:r>
        <w:rPr>
          <w:rFonts w:ascii="Arial" w:hAnsi="Arial" w:cs="Arial"/>
          <w:color w:val="5C5C5C"/>
          <w:sz w:val="23"/>
          <w:szCs w:val="23"/>
        </w:rPr>
        <w:t xml:space="preserve"> </w:t>
      </w:r>
      <w:r w:rsidRPr="00993B4B">
        <w:rPr>
          <w:rFonts w:ascii="Arial" w:hAnsi="Arial" w:cs="Arial"/>
          <w:color w:val="5C5C5C"/>
          <w:sz w:val="23"/>
          <w:szCs w:val="23"/>
        </w:rPr>
        <w:t>(</w:t>
      </w:r>
      <w:proofErr w:type="spellStart"/>
      <w:r w:rsidRPr="00993B4B">
        <w:rPr>
          <w:rFonts w:ascii="Arial" w:hAnsi="Arial" w:cs="Arial"/>
          <w:color w:val="5C5C5C"/>
          <w:sz w:val="23"/>
          <w:szCs w:val="23"/>
        </w:rPr>
        <w:t>ул.Первомайская</w:t>
      </w:r>
      <w:proofErr w:type="spellEnd"/>
      <w:r w:rsidRPr="00993B4B">
        <w:rPr>
          <w:rFonts w:ascii="Arial" w:hAnsi="Arial" w:cs="Arial"/>
          <w:color w:val="5C5C5C"/>
          <w:sz w:val="23"/>
          <w:szCs w:val="23"/>
        </w:rPr>
        <w:t>, 21А);</w:t>
      </w:r>
      <w:r w:rsidRPr="00993B4B">
        <w:rPr>
          <w:rFonts w:ascii="Arial" w:hAnsi="Arial" w:cs="Arial"/>
          <w:color w:val="A61D31"/>
          <w:sz w:val="23"/>
          <w:szCs w:val="23"/>
        </w:rPr>
        <w:br/>
        <w:t>тел.8(495)-515-72-74.</w:t>
      </w:r>
    </w:p>
    <w:p w:rsidR="00993B4B" w:rsidRPr="00993B4B" w:rsidRDefault="00993B4B" w:rsidP="00993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3"/>
          <w:szCs w:val="23"/>
          <w:lang w:eastAsia="ru-RU"/>
        </w:rPr>
      </w:pP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3"/>
          <w:szCs w:val="23"/>
        </w:rPr>
      </w:pPr>
      <w:r w:rsidRPr="00993B4B">
        <w:rPr>
          <w:rFonts w:ascii="Arial" w:hAnsi="Arial" w:cs="Arial"/>
          <w:b/>
          <w:color w:val="A61D31"/>
          <w:sz w:val="23"/>
          <w:szCs w:val="23"/>
        </w:rPr>
        <w:t>Прохождение диспансеризации работающими гражданами:</w:t>
      </w:r>
    </w:p>
    <w:p w:rsidR="00993B4B" w:rsidRPr="00993B4B" w:rsidRDefault="00993B4B" w:rsidP="00993B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3"/>
          <w:szCs w:val="23"/>
        </w:rPr>
      </w:pPr>
      <w:r w:rsidRPr="00993B4B">
        <w:rPr>
          <w:rFonts w:ascii="Arial" w:hAnsi="Arial" w:cs="Arial"/>
          <w:color w:val="5C5C5C"/>
          <w:sz w:val="23"/>
          <w:szCs w:val="23"/>
        </w:rPr>
        <w:t>Согласно статьи 24 Федерального закона Российской Федерации от 21 ноября 2011 г. № 323-ФЗ «Об основах охраны здоровья граждан в Российской Федерации»</w:t>
      </w:r>
      <w:r w:rsidRPr="00993B4B">
        <w:rPr>
          <w:rStyle w:val="apple-converted-space"/>
          <w:rFonts w:ascii="Arial" w:hAnsi="Arial" w:cs="Arial"/>
          <w:color w:val="5C5C5C"/>
          <w:sz w:val="23"/>
          <w:szCs w:val="23"/>
        </w:rPr>
        <w:t> </w:t>
      </w:r>
      <w:r w:rsidRPr="00993B4B">
        <w:rPr>
          <w:rFonts w:ascii="Arial" w:hAnsi="Arial" w:cs="Arial"/>
          <w:color w:val="A61D31"/>
          <w:sz w:val="23"/>
          <w:szCs w:val="23"/>
        </w:rPr>
        <w:t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4D399E" w:rsidRDefault="004D399E"/>
    <w:sectPr w:rsidR="004D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DB"/>
    <w:rsid w:val="004D399E"/>
    <w:rsid w:val="00993B4B"/>
    <w:rsid w:val="00D5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9709"/>
  <w15:chartTrackingRefBased/>
  <w15:docId w15:val="{7925CDD6-EB91-434F-8D13-2B8B2D18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B4B"/>
  </w:style>
  <w:style w:type="character" w:customStyle="1" w:styleId="edit-link">
    <w:name w:val="edit-link"/>
    <w:basedOn w:val="a0"/>
    <w:rsid w:val="00993B4B"/>
  </w:style>
  <w:style w:type="character" w:styleId="a4">
    <w:name w:val="Hyperlink"/>
    <w:basedOn w:val="a0"/>
    <w:uiPriority w:val="99"/>
    <w:semiHidden/>
    <w:unhideWhenUsed/>
    <w:rsid w:val="00993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2017-05-30T11:55:00Z</dcterms:created>
  <dcterms:modified xsi:type="dcterms:W3CDTF">2017-05-30T12:00:00Z</dcterms:modified>
</cp:coreProperties>
</file>